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2"/>
          <w:szCs w:val="32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2"/>
          <w:szCs w:val="32"/>
          <w:rtl w:val="0"/>
        </w:rPr>
        <w:t xml:space="preserve">Documento de Diseño y Arquitectura: Aplicación Modular sobre USB-NCM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Versión: 1.9 (Final Merge)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Fecha: 2025-08-05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Plataforma: ESP-IDF v5.5</w:t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Objetivo: Comunicación TCP/IP sobre USB nativo (ESP32-S3) mediante clase USB-NCM/ECM, con servicios modulares (MQTT, HTTP futuro), orquestados por app_manager_aq y desacoplados del medio físico mediante esp_netif.</w:t>
      </w:r>
    </w:p>
    <w:p w:rsidR="00000000" w:rsidDel="00000000" w:rsidP="00000000" w:rsidRDefault="00000000" w:rsidRPr="00000000" w14:paraId="00000006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1. Resumen Ejecutivo</w:t>
      </w:r>
    </w:p>
    <w:p w:rsidR="00000000" w:rsidDel="00000000" w:rsidP="00000000" w:rsidRDefault="00000000" w:rsidRPr="00000000" w14:paraId="000000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Este documento define una arquitectura modular para habilitar red IP sobre USB en ESP32-S3 usando TinyUSB (clase NCM preferida; ECM y RNDIS como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0"/>
        </w:rPr>
        <w:t xml:space="preserve">fallbacks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opcionales). La lógica de aplicación reside en app_manager_aq, que arranca y detiene servicios especializados (p. ej. mqtt_service_aq) y gestiona cambios de interfaz (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0"/>
        </w:rPr>
        <w:t xml:space="preserve">USB ↔ Wi-Fi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) de forma explícita.</w:t>
      </w:r>
    </w:p>
    <w:p w:rsidR="00000000" w:rsidDel="00000000" w:rsidP="00000000" w:rsidRDefault="00000000" w:rsidRPr="00000000" w14:paraId="000000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Cambios clave v1.9 (Merge)</w:t>
      </w:r>
    </w:p>
    <w:p w:rsidR="00000000" w:rsidDel="00000000" w:rsidP="00000000" w:rsidRDefault="00000000" w:rsidRPr="00000000" w14:paraId="00000009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Sincronización de API TinyUSB: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Se sustituye tud_network_link_state_cb por tud_mount_cb/tud_umount_cb + tud_suspend_cb/tud_resume_cb (relevante para TinyUSB ≥ v0.18.0).</w:t>
      </w:r>
    </w:p>
    <w:p w:rsidR="00000000" w:rsidDel="00000000" w:rsidP="00000000" w:rsidRDefault="00000000" w:rsidRPr="00000000" w14:paraId="0000000A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Gestión de Eventos: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Se formaliza un bus de eventos USB_NET_EVENTS y una política de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0"/>
        </w:rPr>
        <w:t xml:space="preserve">reconnect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coordinada desde app_manager_aq.</w:t>
      </w:r>
    </w:p>
    <w:p w:rsidR="00000000" w:rsidDel="00000000" w:rsidP="00000000" w:rsidRDefault="00000000" w:rsidRPr="00000000" w14:paraId="0000000B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Estrategia MQTT Robusta: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Se adopta la estrategia de bind() del socket a la IP del esp_netif de USB para forzar la interfaz de red, alineada con las prácticas recomendadas de ESP-IDF.</w:t>
      </w:r>
    </w:p>
    <w:p w:rsidR="00000000" w:rsidDel="00000000" w:rsidP="00000000" w:rsidRDefault="00000000" w:rsidRPr="00000000" w14:paraId="0000000C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Optimización de Rendimiento: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Se incluyen recomendaciones específicas para el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0"/>
        </w:rPr>
        <w:t xml:space="preserve">tuning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de lwIP, colas de transmisión (TX) y copiado de búferes de recepción (RX) a pbuf.</w:t>
      </w:r>
    </w:p>
    <w:p w:rsidR="00000000" w:rsidDel="00000000" w:rsidP="00000000" w:rsidRDefault="00000000" w:rsidRPr="00000000" w14:paraId="0000000D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Pruebas y CI: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Se define una matriz de pruebas multi-OS y una estrategia de Integración Continua para IDF 5.4/5.5.</w:t>
      </w:r>
    </w:p>
    <w:p w:rsidR="00000000" w:rsidDel="00000000" w:rsidP="00000000" w:rsidRDefault="00000000" w:rsidRPr="00000000" w14:paraId="0000000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Compatibilidad OS</w:t>
      </w:r>
    </w:p>
    <w:p w:rsidR="00000000" w:rsidDel="00000000" w:rsidP="00000000" w:rsidRDefault="00000000" w:rsidRPr="00000000" w14:paraId="0000000F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Windows 10/11: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NCM funciona de forma nativa.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Windows &lt;10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puede requerir un archivo .inf manual.</w:t>
      </w:r>
    </w:p>
    <w:p w:rsidR="00000000" w:rsidDel="00000000" w:rsidP="00000000" w:rsidRDefault="00000000" w:rsidRPr="00000000" w14:paraId="00000010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macOS y Linux: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NCM/ECM funcionan de forma nativa. ECM puede ser preferible para compatibilidad con versiones antiguas de macOS.</w:t>
      </w:r>
    </w:p>
    <w:p w:rsidR="00000000" w:rsidDel="00000000" w:rsidP="00000000" w:rsidRDefault="00000000" w:rsidRPr="00000000" w14:paraId="00000011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Rendimiento Esperado: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El puerto USB del ESP32-S3 es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Full Speed (12 Mbps)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. El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0"/>
        </w:rPr>
        <w:t xml:space="preserve">throughput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real típico en NCM es de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1–6 Mbps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, dependiendo del MTU, coalescing, nivel de logging y el tuning de lwIP.</w:t>
      </w:r>
    </w:p>
    <w:p w:rsidR="00000000" w:rsidDel="00000000" w:rsidP="00000000" w:rsidRDefault="00000000" w:rsidRPr="00000000" w14:paraId="00000012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2. Arquitectura del Sistema</w:t>
      </w:r>
    </w:p>
    <w:p w:rsidR="00000000" w:rsidDel="00000000" w:rsidP="00000000" w:rsidRDefault="00000000" w:rsidRPr="00000000" w14:paraId="00000013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2.1 Modelo de capas y flujo</w:t>
      </w:r>
    </w:p>
    <w:p w:rsidR="00000000" w:rsidDel="00000000" w:rsidP="00000000" w:rsidRDefault="00000000" w:rsidRPr="00000000" w14:paraId="0000001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+-----------------+</w:t>
        <w:br w:type="textWrapping"/>
        <w:t xml:space="preserve">|    app_main.c   |  Punto de entrada mínimo</w:t>
        <w:br w:type="textWrapping"/>
        <w:t xml:space="preserve">+-----------------+</w:t>
        <w:br w:type="textWrapping"/>
        <w:t xml:space="preserve">        |</w:t>
        <w:br w:type="textWrapping"/>
        <w:t xml:space="preserve">        v</w:t>
        <w:br w:type="textWrapping"/>
        <w:t xml:space="preserve">+-----------------------------+</w:t>
        <w:br w:type="textWrapping"/>
        <w:t xml:space="preserve">|       app_manager_aq        |  Orquestación y lógica de app</w:t>
        <w:br w:type="textWrapping"/>
        <w:t xml:space="preserve">+-----------------------------+</w:t>
        <w:br w:type="textWrapping"/>
        <w:t xml:space="preserve">      |                 |</w:t>
        <w:br w:type="textWrapping"/>
        <w:t xml:space="preserve">      | (Inicia y        | (Inyecta dependencia</w:t>
        <w:br w:type="textWrapping"/>
        <w:t xml:space="preserve">      |  obtiene netif)  |  y notifica eventos)</w:t>
        <w:br w:type="textWrapping"/>
        <w:t xml:space="preserve">      v                 v</w:t>
        <w:br w:type="textWrapping"/>
        <w:t xml:space="preserve">+-----------+     +-----------------+</w:t>
        <w:br w:type="textWrapping"/>
        <w:t xml:space="preserve">| usb_comms |     | mqtt_service_aq |  Servicios especializados</w:t>
        <w:br w:type="textWrapping"/>
        <w:t xml:space="preserve">|    _aq    |     +-----------------+</w:t>
        <w:br w:type="textWrapping"/>
        <w:t xml:space="preserve">+-----------+</w:t>
        <w:br w:type="textWrapping"/>
      </w:r>
    </w:p>
    <w:p w:rsidR="00000000" w:rsidDel="00000000" w:rsidP="00000000" w:rsidRDefault="00000000" w:rsidRPr="00000000" w14:paraId="00000015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Capa inferior (app_main)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inicialización mínima (NVS, esp_event_loop_create_default()) y delegación a app_manager_aq.</w:t>
      </w:r>
    </w:p>
    <w:p w:rsidR="00000000" w:rsidDel="00000000" w:rsidP="00000000" w:rsidRDefault="00000000" w:rsidRPr="00000000" w14:paraId="00000016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Capa intermedia (servicios)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componentes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0"/>
        </w:rPr>
        <w:t xml:space="preserve">caja negra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que encapsulan una funcionalidad (USB-NCM, MQTT).</w:t>
      </w:r>
    </w:p>
    <w:p w:rsidR="00000000" w:rsidDel="00000000" w:rsidP="00000000" w:rsidRDefault="00000000" w:rsidRPr="00000000" w14:paraId="00000017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Capa superior (app_manager_aq)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orquesta el arranque/parada ordenada, maneja errores y gestiona el cambio de interfaz de red (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0"/>
        </w:rPr>
        <w:t xml:space="preserve">netif switching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).</w:t>
      </w:r>
    </w:p>
    <w:p w:rsidR="00000000" w:rsidDel="00000000" w:rsidP="00000000" w:rsidRDefault="00000000" w:rsidRPr="00000000" w14:paraId="00000018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2.2 Concurrencia y escalabilidad</w:t>
      </w:r>
    </w:p>
    <w:p w:rsidR="00000000" w:rsidDel="00000000" w:rsidP="00000000" w:rsidRDefault="00000000" w:rsidRPr="00000000" w14:paraId="00000019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usb_comms_aq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debe correr en una tarea dedicada con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prioridad 5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y un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stack ≥ 4096 bytes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para procesar datos de red sin latencia.</w:t>
      </w:r>
    </w:p>
    <w:p w:rsidR="00000000" w:rsidDel="00000000" w:rsidP="00000000" w:rsidRDefault="00000000" w:rsidRPr="00000000" w14:paraId="0000001A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mqtt_service_aq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puede correr en una tarea separada con menor prioridad (ej. 3).</w:t>
      </w:r>
    </w:p>
    <w:p w:rsidR="00000000" w:rsidDel="00000000" w:rsidP="00000000" w:rsidRDefault="00000000" w:rsidRPr="00000000" w14:paraId="0000001B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Pinning (Opcional)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para aplicaciones sensibles al jitter, se puede fijar la tarea de usb_comms_aq a un núcleo específico (xTaskCreatePinnedToCore), pero se debe medir el impacto primero.</w:t>
      </w:r>
    </w:p>
    <w:p w:rsidR="00000000" w:rsidDel="00000000" w:rsidP="00000000" w:rsidRDefault="00000000" w:rsidRPr="00000000" w14:paraId="0000001C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Múltiples netif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El app_manager_aq debe poder gestionar un cambio de interfaz (ej. app_manager_switch_netif(esp_netif_t*)). Este cambio debe publicar un evento NETIF_SWITCHED, y los servicios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0"/>
        </w:rPr>
        <w:t xml:space="preserve">stateful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(como MQTT)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deben cerrar sus sockets y reconectar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al recibirlo.</w:t>
      </w:r>
    </w:p>
    <w:p w:rsidR="00000000" w:rsidDel="00000000" w:rsidP="00000000" w:rsidRDefault="00000000" w:rsidRPr="00000000" w14:paraId="0000001D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3. Diseño detallado de componentes</w:t>
      </w:r>
    </w:p>
    <w:p w:rsidR="00000000" w:rsidDel="00000000" w:rsidP="00000000" w:rsidRDefault="00000000" w:rsidRPr="00000000" w14:paraId="0000001E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3.1 app_manager_aq</w:t>
      </w:r>
    </w:p>
    <w:p w:rsidR="00000000" w:rsidDel="00000000" w:rsidP="00000000" w:rsidRDefault="00000000" w:rsidRPr="00000000" w14:paraId="000000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Responsabilidad: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orquestar el ciclo de vida de la aplicación, la política de netif activa y la propagación de eventos y errores.</w:t>
      </w:r>
    </w:p>
    <w:p w:rsidR="00000000" w:rsidDel="00000000" w:rsidP="00000000" w:rsidRDefault="00000000" w:rsidRPr="00000000" w14:paraId="000000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API pública (include/app_manager_aq.h)</w:t>
      </w:r>
    </w:p>
    <w:p w:rsidR="00000000" w:rsidDel="00000000" w:rsidP="00000000" w:rsidRDefault="00000000" w:rsidRPr="00000000" w14:paraId="0000002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#pragma once</w:t>
        <w:br w:type="textWrapping"/>
        <w:t xml:space="preserve">#include "esp_netif.h"</w:t>
        <w:br w:type="textWrapping"/>
        <w:t xml:space="preserve">void app_manager_start(void);</w:t>
        <w:br w:type="textWrapping"/>
        <w:t xml:space="preserve">void app_manager_stop(void);</w:t>
        <w:br w:type="textWrapping"/>
        <w:t xml:space="preserve">void app_manager_switch_netif(esp_netif_t* new_netif);</w:t>
        <w:br w:type="textWrapping"/>
      </w:r>
    </w:p>
    <w:p w:rsidR="00000000" w:rsidDel="00000000" w:rsidP="00000000" w:rsidRDefault="00000000" w:rsidRPr="00000000" w14:paraId="00000022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3.2 usb_comms_aq — Conectividad USB (NCM/ECM/RNDIS)</w:t>
      </w:r>
    </w:p>
    <w:p w:rsidR="00000000" w:rsidDel="00000000" w:rsidP="00000000" w:rsidRDefault="00000000" w:rsidRPr="00000000" w14:paraId="0000002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Responsabilidad: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abstraer la complejidad del hardware USB y exponer un esp_netif estándar y funcional.</w:t>
      </w:r>
    </w:p>
    <w:p w:rsidR="00000000" w:rsidDel="00000000" w:rsidP="00000000" w:rsidRDefault="00000000" w:rsidRPr="00000000" w14:paraId="0000002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API pública (include/usb_comms_aq.h)</w:t>
      </w:r>
    </w:p>
    <w:p w:rsidR="00000000" w:rsidDel="00000000" w:rsidP="00000000" w:rsidRDefault="00000000" w:rsidRPr="00000000" w14:paraId="0000002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#pragma once</w:t>
        <w:br w:type="textWrapping"/>
        <w:t xml:space="preserve">#include "esp_netif.h"</w:t>
        <w:br w:type="textWrapping"/>
        <w:t xml:space="preserve">esp_err_t usb_comms_start(void);</w:t>
        <w:br w:type="textWrapping"/>
        <w:t xml:space="preserve">esp_netif_t* usb_comms_get_netif_handle(void);</w:t>
        <w:br w:type="textWrapping"/>
      </w:r>
    </w:p>
    <w:p w:rsidR="00000000" w:rsidDel="00000000" w:rsidP="00000000" w:rsidRDefault="00000000" w:rsidRPr="00000000" w14:paraId="0000002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Manejo de eventos USB (TinyUSB ≥ v0.18.0)</w:t>
      </w:r>
    </w:p>
    <w:p w:rsidR="00000000" w:rsidDel="00000000" w:rsidP="00000000" w:rsidRDefault="00000000" w:rsidRPr="00000000" w14:paraId="0000002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Debe usar tud_mount_cb(), tud_umount_cb(), tud_suspend_cb() y tud_resume_cb() para detectar cambios de estado y emitir eventos USB_NET_* hacia app_manager_aq.</w:t>
      </w:r>
    </w:p>
    <w:p w:rsidR="00000000" w:rsidDel="00000000" w:rsidP="00000000" w:rsidRDefault="00000000" w:rsidRPr="00000000" w14:paraId="0000002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ESP_EVENT_DECLARE_BASE(USB_NET_EVENTS);</w:t>
        <w:br w:type="textWrapping"/>
        <w:t xml:space="preserve">typedef enum { USB_NET_UP, USB_NET_DOWN, USB_NET_SUSPEND, USB_NET_RESUME } usb_net_event_id_t;</w:t>
        <w:br w:type="textWrapping"/>
        <w:br w:type="textWrapping"/>
        <w:t xml:space="preserve">void tud_mount_cb(void)   { esp_event_post(USB_NET_EVENTS, USB_NET_UP, NULL, 0, 0); }</w:t>
        <w:br w:type="textWrapping"/>
        <w:t xml:space="preserve">void tud_umount_cb(void)  { esp_event_post(USB_NET_EVENTS, USB_NET_DOWN, NULL, 0, 0); }</w:t>
        <w:br w:type="textWrapping"/>
        <w:t xml:space="preserve">// etc.</w:t>
        <w:br w:type="textWrapping"/>
      </w:r>
    </w:p>
    <w:p w:rsidR="00000000" w:rsidDel="00000000" w:rsidP="00000000" w:rsidRDefault="00000000" w:rsidRPr="00000000" w14:paraId="0000002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Rendimiento (TX/RX)</w:t>
      </w:r>
    </w:p>
    <w:p w:rsidR="00000000" w:rsidDel="00000000" w:rsidP="00000000" w:rsidRDefault="00000000" w:rsidRPr="00000000" w14:paraId="0000002A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TX (NCM):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usar tinyusb_net_send_async() con una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cola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(xQueueCreate) para gestionar el flujo (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0"/>
        </w:rPr>
        <w:t xml:space="preserve">back-pressure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), condicionando el envío a tud_ready().</w:t>
      </w:r>
    </w:p>
    <w:p w:rsidR="00000000" w:rsidDel="00000000" w:rsidP="00000000" w:rsidRDefault="00000000" w:rsidRPr="00000000" w14:paraId="0000002B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RX: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copiar siempre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los datos entrantes a un búfer pbuf de LWIP antes de llamar a esp_netif_receive() para desacoplar los búferes de la pila USB.</w:t>
      </w:r>
    </w:p>
    <w:p w:rsidR="00000000" w:rsidDel="00000000" w:rsidP="00000000" w:rsidRDefault="00000000" w:rsidRPr="00000000" w14:paraId="0000002C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3.3 mqtt_service_aq</w:t>
      </w:r>
    </w:p>
    <w:p w:rsidR="00000000" w:rsidDel="00000000" w:rsidP="00000000" w:rsidRDefault="00000000" w:rsidRPr="00000000" w14:paraId="000000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Responsabilidad: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cliente MQTT agnóstico al medio, con control explícito de la interfaz de red.</w:t>
      </w:r>
    </w:p>
    <w:p w:rsidR="00000000" w:rsidDel="00000000" w:rsidP="00000000" w:rsidRDefault="00000000" w:rsidRPr="00000000" w14:paraId="0000002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API pública (include/mqtt_service_aq.h)</w:t>
      </w:r>
    </w:p>
    <w:p w:rsidR="00000000" w:rsidDel="00000000" w:rsidP="00000000" w:rsidRDefault="00000000" w:rsidRPr="00000000" w14:paraId="0000002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#pragma once</w:t>
        <w:br w:type="textWrapping"/>
        <w:t xml:space="preserve">#include "esp_netif.h"</w:t>
        <w:br w:type="textWrapping"/>
        <w:br w:type="textWrapping"/>
        <w:t xml:space="preserve">// ... (definiciones de callback y struct de configuración)</w:t>
        <w:br w:type="textWrapping"/>
        <w:br w:type="textWrapping"/>
        <w:t xml:space="preserve">esp_err_t mqtt_service_start(const mqtt_service_config_t *config);</w:t>
        <w:br w:type="textWrapping"/>
        <w:t xml:space="preserve">// ... (otras funciones)</w:t>
        <w:br w:type="textWrapping"/>
      </w:r>
    </w:p>
    <w:p w:rsidR="00000000" w:rsidDel="00000000" w:rsidP="00000000" w:rsidRDefault="00000000" w:rsidRPr="00000000" w14:paraId="0000003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Selección de interfaz (enlace a esp_netif)</w:t>
      </w:r>
    </w:p>
    <w:p w:rsidR="00000000" w:rsidDel="00000000" w:rsidP="00000000" w:rsidRDefault="00000000" w:rsidRPr="00000000" w14:paraId="0000003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Dado que esp-mqtt no tiene una API pública estable para fijar el netif, la estrategia recomendada es vincular el socket a la IP local del esp_netif deseado antes de conectar.</w:t>
      </w:r>
    </w:p>
    <w:p w:rsidR="00000000" w:rsidDel="00000000" w:rsidP="00000000" w:rsidRDefault="00000000" w:rsidRPr="00000000" w14:paraId="0000003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// Dentro del transporte personalizado o antes de conectar</w:t>
        <w:br w:type="textWrapping"/>
        <w:t xml:space="preserve">int sock = /* socket del transporte */;</w:t>
        <w:br w:type="textWrapping"/>
        <w:t xml:space="preserve">int ifx  = esp_netif_get_netif_impl_index(config-&gt;netif_handle);</w:t>
        <w:br w:type="textWrapping"/>
        <w:t xml:space="preserve">setsockopt(sock, IPPROTO_IP, IP_BOUND_IF, &amp;ifx, sizeof(ifx));</w:t>
        <w:br w:type="textWrapping"/>
        <w:t xml:space="preserve">// Opcionalmente, bind() explícito a la IP del netif</w:t>
        <w:br w:type="textWrapping"/>
        <w:t xml:space="preserve">connect(sock, ...);</w:t>
        <w:br w:type="textWrapping"/>
      </w:r>
    </w:p>
    <w:p w:rsidR="00000000" w:rsidDel="00000000" w:rsidP="00000000" w:rsidRDefault="00000000" w:rsidRPr="00000000" w14:paraId="00000033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4. Flujo de datos</w:t>
      </w:r>
    </w:p>
    <w:p w:rsidR="00000000" w:rsidDel="00000000" w:rsidP="00000000" w:rsidRDefault="00000000" w:rsidRPr="00000000" w14:paraId="00000034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4.1 Diagrama de secuencia (TX asíncrona)</w:t>
      </w:r>
    </w:p>
    <w:p w:rsidR="00000000" w:rsidDel="00000000" w:rsidP="00000000" w:rsidRDefault="00000000" w:rsidRPr="00000000" w14:paraId="0000003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app_manager_aq -&gt; mqtt_service_aq: publish("topic","data")</w:t>
        <w:br w:type="textWrapping"/>
        <w:t xml:space="preserve">mqtt_service_aq -&gt; lwIP: send()</w:t>
        <w:br w:type="textWrapping"/>
        <w:t xml:space="preserve">lwIP -&gt; esp_netif: .transmit(packet)</w:t>
        <w:br w:type="textWrapping"/>
        <w:t xml:space="preserve">esp_netif -&gt; usb_comms_aq: netif_transmit(packet)</w:t>
        <w:br w:type="textWrapping"/>
        <w:t xml:space="preserve">usb_comms_aq -&gt; TinyUSB: tinyusb_net_send_async(packet)</w:t>
        <w:br w:type="textWrapping"/>
        <w:t xml:space="preserve">TinyUSB -&gt; Host PC: [USB Data]</w:t>
        <w:br w:type="textWrapping"/>
      </w:r>
    </w:p>
    <w:p w:rsidR="00000000" w:rsidDel="00000000" w:rsidP="00000000" w:rsidRDefault="00000000" w:rsidRPr="00000000" w14:paraId="00000036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4.2 Manejo de fallos y optimización</w:t>
      </w:r>
    </w:p>
    <w:p w:rsidR="00000000" w:rsidDel="00000000" w:rsidP="00000000" w:rsidRDefault="00000000" w:rsidRPr="00000000" w14:paraId="00000037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Unplug durante TX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El evento USB_NET_DOWN debe provocar que se baje el esp_netif, se notifique al app_manager_aq y se prepare una reconexión futura.</w:t>
      </w:r>
    </w:p>
    <w:p w:rsidR="00000000" w:rsidDel="00000000" w:rsidP="00000000" w:rsidRDefault="00000000" w:rsidRPr="00000000" w14:paraId="00000038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Coalescing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Investigar la agrupación de paquetes en NCM para reducir la sobrecarga del USB.</w:t>
      </w:r>
    </w:p>
    <w:p w:rsidR="00000000" w:rsidDel="00000000" w:rsidP="00000000" w:rsidRDefault="00000000" w:rsidRPr="00000000" w14:paraId="00000039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5. Gestión de eventos, errores y logging</w:t>
      </w:r>
    </w:p>
    <w:p w:rsidR="00000000" w:rsidDel="00000000" w:rsidP="00000000" w:rsidRDefault="00000000" w:rsidRPr="00000000" w14:paraId="0000003A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Bucle de eventos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Declarar bases de eventos (USB_NET_EVENTS, APP_EVENTS) y registrar manejadores con esp_event_handler_instance_register() para poder desregistrarlos de forma segura.</w:t>
      </w:r>
    </w:p>
    <w:p w:rsidR="00000000" w:rsidDel="00000000" w:rsidP="00000000" w:rsidRDefault="00000000" w:rsidRPr="00000000" w14:paraId="0000003B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Errores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Propagar esp_err_t y permitir que app_manager_aq implemente políticas de reintento con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0"/>
        </w:rPr>
        <w:t xml:space="preserve">exponential backoff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3C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Logging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Usar ESP_LOGx con TAG único. Evitar ESP_LOG_BUFFER_HEX en caminos de código críticos para el rendimiento.</w:t>
      </w:r>
    </w:p>
    <w:p w:rsidR="00000000" w:rsidDel="00000000" w:rsidP="00000000" w:rsidRDefault="00000000" w:rsidRPr="00000000" w14:paraId="0000003D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6. Pruebas y robustez</w:t>
      </w:r>
    </w:p>
    <w:p w:rsidR="00000000" w:rsidDel="00000000" w:rsidP="00000000" w:rsidRDefault="00000000" w:rsidRPr="00000000" w14:paraId="0000003E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Unit tests (Unity)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Usar mocks de esp_netif_receive/transmit y simular los callbacks de TinyUSB (tud_mount_cb, etc.).</w:t>
      </w:r>
    </w:p>
    <w:p w:rsidR="00000000" w:rsidDel="00000000" w:rsidP="00000000" w:rsidRDefault="00000000" w:rsidRPr="00000000" w14:paraId="0000003F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Integración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Probar con iperf3 y Wireshark en Windows, macOS y Linux. Los casos de prueba deben incluir desconexiones, suspensión del host y ráfagas de datos.</w:t>
      </w:r>
    </w:p>
    <w:p w:rsidR="00000000" w:rsidDel="00000000" w:rsidP="00000000" w:rsidRDefault="00000000" w:rsidRPr="00000000" w14:paraId="00000040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CI/CD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Usar GitHub Actions con una matriz para IDF {5.4, 5.5} y versiones fijadas de esp_tinyusb.</w:t>
      </w:r>
    </w:p>
    <w:p w:rsidR="00000000" w:rsidDel="00000000" w:rsidP="00000000" w:rsidRDefault="00000000" w:rsidRPr="00000000" w14:paraId="00000041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7. Configuración del proyecto</w:t>
      </w:r>
    </w:p>
    <w:p w:rsidR="00000000" w:rsidDel="00000000" w:rsidP="00000000" w:rsidRDefault="00000000" w:rsidRPr="00000000" w14:paraId="0000004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idf_component.yml (ejemplo)</w:t>
      </w:r>
    </w:p>
    <w:p w:rsidR="00000000" w:rsidDel="00000000" w:rsidP="00000000" w:rsidRDefault="00000000" w:rsidRPr="00000000" w14:paraId="0000004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dependencies:</w:t>
        <w:br w:type="textWrapping"/>
        <w:t xml:space="preserve">  idf: "&gt;=5.4.0,&lt;6.0.0"</w:t>
        <w:br w:type="textWrapping"/>
        <w:t xml:space="preserve">  espressif/esp_tinyusb: "&gt;=1.7.0,&lt;2.0.0"</w:t>
        <w:br w:type="textWrapping"/>
        <w:t xml:space="preserve">  espressif/esp-mqtt: "~1.5"</w:t>
        <w:br w:type="textWrapping"/>
      </w:r>
    </w:p>
    <w:p w:rsidR="00000000" w:rsidDel="00000000" w:rsidP="00000000" w:rsidRDefault="00000000" w:rsidRPr="00000000" w14:paraId="0000004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Kconfig (extracto)</w:t>
      </w:r>
    </w:p>
    <w:p w:rsidR="00000000" w:rsidDel="00000000" w:rsidP="00000000" w:rsidRDefault="00000000" w:rsidRPr="00000000" w14:paraId="0000004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menu "USB Network Configuration"</w:t>
        <w:br w:type="textWrapping"/>
        <w:t xml:space="preserve">    config USB_NET_CLASS</w:t>
        <w:br w:type="textWrapping"/>
        <w:t xml:space="preserve">        string "USB Network Class"</w:t>
        <w:br w:type="textWrapping"/>
        <w:t xml:space="preserve">        default "NCM"</w:t>
        <w:br w:type="textWrapping"/>
        <w:t xml:space="preserve">        help</w:t>
        <w:br w:type="textWrapping"/>
        <w:t xml:space="preserve">          Options: NCM, ECM, RNDIS</w:t>
        <w:br w:type="textWrapping"/>
        <w:br w:type="textWrapping"/>
        <w:t xml:space="preserve">    config USB_NET_IPV4_ADDR</w:t>
        <w:br w:type="textWrapping"/>
        <w:t xml:space="preserve">        string "Static IPv4 Address"</w:t>
        <w:br w:type="textWrapping"/>
        <w:t xml:space="preserve">        default "192.168.7.1"</w:t>
        <w:br w:type="textWrapping"/>
        <w:t xml:space="preserve">endmenu</w:t>
        <w:br w:type="textWrapping"/>
      </w:r>
    </w:p>
    <w:p w:rsidR="00000000" w:rsidDel="00000000" w:rsidP="00000000" w:rsidRDefault="00000000" w:rsidRPr="00000000" w14:paraId="00000046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8. Consideraciones futuras</w:t>
      </w:r>
    </w:p>
    <w:p w:rsidR="00000000" w:rsidDel="00000000" w:rsidP="00000000" w:rsidRDefault="00000000" w:rsidRPr="00000000" w14:paraId="00000047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Gestión de energía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En tud_suspend_cb, reducir la frecuencia del reloj para entrar en modos de bajo consumo.</w:t>
      </w:r>
    </w:p>
    <w:p w:rsidR="00000000" w:rsidDel="00000000" w:rsidP="00000000" w:rsidRDefault="00000000" w:rsidRPr="00000000" w14:paraId="00000048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Fallback de red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Implementar la lógica en app_manager_aq para priorizar USB y cambiar a Wi-Fi si USB_NET_DOWN es detectado.</w:t>
      </w:r>
    </w:p>
    <w:p w:rsidR="00000000" w:rsidDel="00000000" w:rsidP="00000000" w:rsidRDefault="00000000" w:rsidRPr="00000000" w14:paraId="00000049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Seguridad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Usar mTLS para MQTT/HTTP, con certificados cargados de forma segura desde NVS cifrada.</w:t>
      </w:r>
    </w:p>
    <w:p w:rsidR="00000000" w:rsidDel="00000000" w:rsidP="00000000" w:rsidRDefault="00000000" w:rsidRPr="00000000" w14:paraId="0000004A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9. Referencias</w:t>
      </w:r>
    </w:p>
    <w:p w:rsidR="00000000" w:rsidDel="00000000" w:rsidP="00000000" w:rsidRDefault="00000000" w:rsidRPr="00000000" w14:paraId="0000004B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ESP-IDF v5.5: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0"/>
        </w:rPr>
        <w:t xml:space="preserve">Get Started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y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0"/>
        </w:rPr>
        <w:t xml:space="preserve">Changelog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4C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esp_tinyusb: Guía de clases ECM/NCM/RNDIS y ejemplos.</w:t>
      </w:r>
    </w:p>
    <w:p w:rsidR="00000000" w:rsidDel="00000000" w:rsidP="00000000" w:rsidRDefault="00000000" w:rsidRPr="00000000" w14:paraId="0000004D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TinyUSB: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0"/>
        </w:rPr>
        <w:t xml:space="preserve">Release notes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v0.18.0 (reescritura NCM y cambios en callbacks).</w:t>
      </w:r>
    </w:p>
    <w:p w:rsidR="00000000" w:rsidDel="00000000" w:rsidP="00000000" w:rsidRDefault="00000000" w:rsidRPr="00000000" w14:paraId="0000004E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Ejemplo usb-netif con DHCP y logs.</w:t>
      </w:r>
    </w:p>
    <w:p w:rsidR="00000000" w:rsidDel="00000000" w:rsidP="00000000" w:rsidRDefault="00000000" w:rsidRPr="00000000" w14:paraId="0000004F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Discusiones sobre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0"/>
        </w:rPr>
        <w:t xml:space="preserve">socket binding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a esp_netif (IP_BOUND_IF, esp_netif_get_netif_impl_index).</w:t>
      </w:r>
    </w:p>
    <w:p w:rsidR="00000000" w:rsidDel="00000000" w:rsidP="00000000" w:rsidRDefault="00000000" w:rsidRPr="00000000" w14:paraId="00000050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10. Apéndice: Parámetros y Notas Operativas</w:t>
      </w:r>
    </w:p>
    <w:p w:rsidR="00000000" w:rsidDel="00000000" w:rsidP="00000000" w:rsidRDefault="00000000" w:rsidRPr="00000000" w14:paraId="00000051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Rangos IP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Evitar 192.168.137.0/24 (ICS de Windows).</w:t>
      </w:r>
    </w:p>
    <w:p w:rsidR="00000000" w:rsidDel="00000000" w:rsidP="00000000" w:rsidRDefault="00000000" w:rsidRPr="00000000" w14:paraId="00000052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Tuning lwIP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Aumentar PBUF_POOL_SIZE si se observan paquetes perdidos (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0"/>
        </w:rPr>
        <w:t xml:space="preserve">drops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).</w:t>
      </w:r>
    </w:p>
    <w:p w:rsidR="00000000" w:rsidDel="00000000" w:rsidP="00000000" w:rsidRDefault="00000000" w:rsidRPr="00000000" w14:paraId="00000053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RNDIS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Usar solo por compatibilidad heredada; requiere un control de flujo (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0"/>
        </w:rPr>
        <w:t xml:space="preserve">back-pressure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) estricto en la transmisión.</w:t>
      </w:r>
    </w:p>
    <w:p w:rsidR="00000000" w:rsidDel="00000000" w:rsidP="00000000" w:rsidRDefault="00000000" w:rsidRPr="00000000" w14:paraId="00000054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Métricas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Implementar contadores para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0"/>
        </w:rPr>
        <w:t xml:space="preserve">drops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0"/>
        </w:rPr>
        <w:t xml:space="preserve">retries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, latencia de TX y profundidad de la cola de transmisión para monitorear el rendimiento.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